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Медицина и здравоохранение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872.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т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юх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А.А.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Фундаментальные основы сосудистой андрологии: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пособие: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Ре-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tabs>
          <w:tab w:val="num" w:pos="6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комендовано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УМО. — 224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.: ил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учебном пособии рассмотрены вопросы нормальной, топографической и вариантной анатомии сосудов органов мошонки и семенного канатика. Классифицирована структура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ана-стомотических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сосудистых связей. Описаны функциональные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артериально-венозные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механиз-мы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экстраорганной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системы органов мошонки и семенного канатика в норме и компенсаторные сосудистые механизмы при различных вариантах расстройств местного кровообращения.</w:t>
      </w: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 патогенез развития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васкулогенных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форм бесплодия и описана сосудистая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бу-ферная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система органов мошонки. Приведены примеры применения новых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анатомо-функ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­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циональных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сведений в практической медицине. Затронуты организационно-правовые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про-блемы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андрологии.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D6C3E" w:rsidRPr="005D6C3E">
          <w:pgSz w:w="8731" w:h="12813"/>
          <w:pgMar w:top="484" w:right="580" w:bottom="295" w:left="560" w:header="720" w:footer="720" w:gutter="0"/>
          <w:cols w:space="720" w:equalWidth="0">
            <w:col w:w="7600"/>
          </w:cols>
          <w:noEndnote/>
        </w:sect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Для студентов учреждений высшего медицинского профессионального образования. Будет полезно научным сотрудникам и практическим врачам.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421"/>
      <w:bookmarkEnd w:id="0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873.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б е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г Д.М.,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Л о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т А.О.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Англо-русский и русско-английский токсикологический словарь = </w:t>
      </w:r>
      <w:r w:rsidRPr="005D6C3E">
        <w:rPr>
          <w:rFonts w:ascii="Times New Roman" w:hAnsi="Times New Roman" w:cs="Times New Roman"/>
          <w:b/>
          <w:bCs/>
          <w:sz w:val="28"/>
          <w:szCs w:val="28"/>
        </w:rPr>
        <w:t>English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5D6C3E">
        <w:rPr>
          <w:rFonts w:ascii="Times New Roman" w:hAnsi="Times New Roman" w:cs="Times New Roman"/>
          <w:b/>
          <w:bCs/>
          <w:sz w:val="28"/>
          <w:szCs w:val="28"/>
        </w:rPr>
        <w:t>Russian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b/>
          <w:bCs/>
          <w:sz w:val="28"/>
          <w:szCs w:val="28"/>
        </w:rPr>
        <w:t>Russian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5D6C3E">
        <w:rPr>
          <w:rFonts w:ascii="Times New Roman" w:hAnsi="Times New Roman" w:cs="Times New Roman"/>
          <w:b/>
          <w:bCs/>
          <w:sz w:val="28"/>
          <w:szCs w:val="28"/>
        </w:rPr>
        <w:t>English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b/>
          <w:bCs/>
          <w:sz w:val="28"/>
          <w:szCs w:val="28"/>
        </w:rPr>
        <w:t>Dictionary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b/>
          <w:bCs/>
          <w:sz w:val="28"/>
          <w:szCs w:val="28"/>
        </w:rPr>
        <w:t>Toxicology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Около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6 000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терминов: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словарь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/ П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од ред. А.С.Герда. — 288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— (Совместно с факультетом филологии и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ис-кусств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СПбГУ). </w:t>
      </w:r>
      <w:r w:rsidRPr="005D6C3E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наличии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Словарь содержит около 6 000 терминов, относящихся к таким разделам, как общая и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част-ная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токсикология, клиническая токсикология, коммунальная токсикология, химическая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безопас-ность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, судебная токсикология, экологическая токсикология, гигиена труда, медицинская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эко-логия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, пищевая токсикология, лекарственная токсикология и др.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Словарь предназначен для научных работников, практических врачей и переводчиков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ме-дицинской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литературы, а также для всех интересующихся токсикологией.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874.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о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 б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е в А.А.,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в о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е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Ю.С.,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Ш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 б о ко в В.П.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Медицинская и санитарная микробиология: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пособие: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Рекомендовано УМО. — 4-</w:t>
      </w:r>
      <w:r w:rsidRPr="005D6C3E">
        <w:rPr>
          <w:rFonts w:ascii="Times New Roman" w:hAnsi="Times New Roman" w:cs="Times New Roman"/>
          <w:sz w:val="28"/>
          <w:szCs w:val="28"/>
        </w:rPr>
        <w:t>e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изд.,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стер. — 464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.: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ил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>пер.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учебном пособии изложены современные методы лабораторной диагностики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бактериаль-ных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инфекций, а также заболеваний, вызываемых вирусами, грибами, простейшими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гель-минтами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, распространенных в нашей стране и за рубежом. Приведены методы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антимикробных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воздействий и санитарно-микробиологического обследования объектов, актуальных в плане возникновения и распространения инфекций. Дана характеристика общепринятых и новейших микроскопических,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культуральных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, серологических,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аллергологических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, биологических и других методов исследования, анализируется их применение при диагностике инфекций.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28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Для студентов учреждений высшего медицинского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профессионального образования.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875. Гигиена: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т.: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Рекомендовано ГБОУ ВПО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«ПМГМУ им.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И.М.Сеченова» /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ред. Ю.П.Пивоварова. — Т. 1: Пивоваров Ю.П.,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Королик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В.В.,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Зиневич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Л.С. — 320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.; Т. 2: Пивоваров Ю.П.,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Королик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В.В.,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Зиневич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Л.С. и др. — 352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.: ил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пер. </w:t>
      </w:r>
      <w:r w:rsidRPr="005D6C3E">
        <w:rPr>
          <w:rFonts w:ascii="Times New Roman" w:hAnsi="Times New Roman" w:cs="Times New Roman"/>
          <w:sz w:val="28"/>
          <w:szCs w:val="28"/>
        </w:rPr>
        <w:t xml:space="preserve">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 xml:space="preserve">. </w:t>
      </w:r>
      <w:r w:rsidRPr="005D6C3E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5D6C3E">
        <w:rPr>
          <w:rFonts w:ascii="Times New Roman" w:hAnsi="Times New Roman" w:cs="Times New Roman"/>
          <w:i/>
          <w:iCs/>
          <w:sz w:val="28"/>
          <w:szCs w:val="28"/>
        </w:rPr>
        <w:t>наличии</w:t>
      </w:r>
      <w:proofErr w:type="spellEnd"/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8"/>
          <w:szCs w:val="28"/>
        </w:rPr>
      </w:pPr>
    </w:p>
    <w:p w:rsidR="005D6C3E" w:rsidRPr="005D6C3E" w:rsidRDefault="005D6C3E" w:rsidP="005D6C3E">
      <w:pPr>
        <w:widowControl w:val="0"/>
        <w:numPr>
          <w:ilvl w:val="0"/>
          <w:numId w:val="1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246" w:lineRule="auto"/>
        <w:ind w:left="0" w:firstLine="2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учебнике отражены основные разделы гигиены: гигиена окружающей среды, гигиена питания, гигиена лечебно-профилактических учреждений, радиационная гигиена, гигиена труда, гигиена детей и подростков, личная гигиена, гигиена экстремальных ситуаций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ката-строф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, а также связанные с этими разделами вопросы экологии человека. </w:t>
      </w:r>
      <w:proofErr w:type="gramEnd"/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numPr>
          <w:ilvl w:val="0"/>
          <w:numId w:val="1"/>
        </w:numPr>
        <w:tabs>
          <w:tab w:val="clear" w:pos="720"/>
          <w:tab w:val="num" w:pos="467"/>
        </w:tabs>
        <w:overflowPunct w:val="0"/>
        <w:autoSpaceDE w:val="0"/>
        <w:autoSpaceDN w:val="0"/>
        <w:adjustRightInd w:val="0"/>
        <w:spacing w:after="0" w:line="247" w:lineRule="auto"/>
        <w:ind w:left="0" w:firstLine="2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томе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1 рассмотрены природные и антропогенные изменения окружающей среды и их гигиеническое и экологическое влияние на здоровье человека. В томе 2 рассмотрены основы гигиены лечебно-профилактических учреждений, направления профилактики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профессиональ-ных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заболеваний на производстве.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Приведены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действующие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официальные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нормативные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до-кументы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Учебник создан в соответствии с Федеральным государственным образовательным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стандар-том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по направлению «Здравоохранение». 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Для студентов учреждений высшего медицинского и фармацевтического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профессионально-го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образования. 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876.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Гр е б о в а Л.П.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Лечебная физическая культура при нарушениях опорно-двигательного аппарата: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>особие: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Рекомендовано УМО. — 176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пер.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учебном пособии представлены основы физиологии и патологии важнейших составляющих рессорной системы организма (стопа, позвоночник). Приведен материал по лечебной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физиче-ской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культуре при плоскостопии, нарушениях осанки, сколиозе. Отражены вопросы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профилак-тики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>, диспансеризации и реабилитации детей и подростков с данными патологиями.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28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студентов учреждений высшего медицинского профессионального образования.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877. Детская офтальмология: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Е.И.Сидоренко,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В.В.Филатов,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Г.В.Николаева и др.;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Под ред. Е.И.Сидоренко. — 368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.: ил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учебнике изложены последние достижения офтальмологической дисциплины,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диагности-ки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лечения глазной патологии. Представлены современные данные по эмбриологии, анатомии и физиологии зрительного анализатора, возрастной динамике его развития.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Описаны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клиника,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D6C3E" w:rsidRPr="005D6C3E">
          <w:pgSz w:w="8731" w:h="12813"/>
          <w:pgMar w:top="491" w:right="580" w:bottom="321" w:left="560" w:header="720" w:footer="720" w:gutter="0"/>
          <w:cols w:space="720" w:equalWidth="0">
            <w:col w:w="7600"/>
          </w:cols>
          <w:noEndnote/>
        </w:sect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423"/>
      <w:bookmarkEnd w:id="1"/>
      <w:r w:rsidRPr="005D6C3E">
        <w:rPr>
          <w:rFonts w:ascii="Times New Roman" w:hAnsi="Times New Roman" w:cs="Times New Roman"/>
          <w:sz w:val="28"/>
          <w:szCs w:val="28"/>
          <w:lang w:val="ru-RU"/>
        </w:rPr>
        <w:t>диагностика, профилактика и лечение врожденных и приобретенных заболеваний органа зрения и его вспомогательного аппарата, особенности течения в детском возрасте. Даны рекомендации по первой помощи детям с различными глазными заболеваниями.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Для студентов учреждений высшего медицинского профессионального образования.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878.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Ж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 в Г.Г.,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л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б е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А.П.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Реанимация и интенсивная терапия: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Рекомен-довано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УМО. — 400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учебнике представлены основные теоретические и практические аспекты реанимации и интенсивной терапии как составной части медицины критических состояний. Особое внимание уделено вопросам клинической физиологии и патогенеза наиболее часто встречающихся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кри-тических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состояний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полиорганной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недостаточности. Рассмотрены принципы организации медицины критических состояний. Даны основные сведения об острой дыхательной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недостаточ-ности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гипоксии, подробно описаны общие подходы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инфузионной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терапии, а также первичной сердечно-легочной реанимации. Изложены вопросы интенсивной терапии различных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крити-ческих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состояний с учетом последних достижений медицины.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Для студентов учреждений высшего медицинского профессионального образования. Может быть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полезен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интернам, слушателям факультетов последипломной подготовки врачей.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879.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Ко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ко Р.,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С а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Д.,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Б е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ж а м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Э.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Иммунология: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>особие: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Пер.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с англ.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Рекомендовано УМО /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Науч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 ред. рус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екста Н.Б.Серебряная. — 368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 — (Совместно с филологическим факультетом СПбГУ).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На базе новейших достижений в области биологии и медицины изложены теоретические основы иммунологии. Рассмотрены важнейшие вопросы развития и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функционирования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им-мунной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системы, механизмы врожденного и приобретенного иммунитета. Дана характеристика реакций гиперчувствительности. Отдельная глава посвящена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иммунодефицитным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расстройствам. Рассмотрена проблема трансплантации и выживания трансплантата. Приведены сведения об иммунологии опухолей. Рассказано об иммунизации. Приведен словарь терминов, в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приложе-нии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дан перечень основных </w:t>
      </w:r>
      <w:r w:rsidRPr="005D6C3E">
        <w:rPr>
          <w:rFonts w:ascii="Times New Roman" w:hAnsi="Times New Roman" w:cs="Times New Roman"/>
          <w:sz w:val="28"/>
          <w:szCs w:val="28"/>
        </w:rPr>
        <w:t>CD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-маркеров.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Для студентов учреждений высшего профессионального образования.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C067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880.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Ко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 л е в А.А.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Гигиена питания: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Рекомендовано УМО. — 4-</w:t>
      </w:r>
      <w:r w:rsidRPr="005D6C3E">
        <w:rPr>
          <w:rFonts w:ascii="Times New Roman" w:hAnsi="Times New Roman" w:cs="Times New Roman"/>
          <w:sz w:val="28"/>
          <w:szCs w:val="28"/>
        </w:rPr>
        <w:t>e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изд.,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 —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544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 создан в соответствии с Федеральным государственным образовательным стандартом по специальности «Медико-профилактическое дело».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учебнике изложены гигиенические основы питания человека, научно-практические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аспек-ты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теории рационального питания.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Приведены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критерии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пищевой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биологической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ценности</w:t>
      </w:r>
      <w:proofErr w:type="spellEnd"/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8"/>
          <w:szCs w:val="28"/>
        </w:rPr>
      </w:pPr>
    </w:p>
    <w:p w:rsidR="005D6C3E" w:rsidRPr="005D6C3E" w:rsidRDefault="005D6C3E" w:rsidP="005D6C3E">
      <w:pPr>
        <w:widowControl w:val="0"/>
        <w:numPr>
          <w:ilvl w:val="0"/>
          <w:numId w:val="2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66" w:lineRule="auto"/>
        <w:ind w:left="0" w:firstLine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безопасности основных групп продуктов. Рассмотрена в расширенном аспекте проблема алиментарно-зависимых заболеваний. Вопросы государственного санитарно-эпидемиологического надзора освещены в соответствии с современными положениями в области контроля качества </w:t>
      </w:r>
    </w:p>
    <w:p w:rsidR="005D6C3E" w:rsidRPr="005D6C3E" w:rsidRDefault="005D6C3E" w:rsidP="005D6C3E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безопасности пищевой продукции и питания в целом. 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Для студентов учреждений высшего медицинского профессионального образования. Может быть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полезен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аспирантам, ординаторам, интернам и врачам.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881.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Крыжанов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ский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С.А.,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Вититнов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а М.Б.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Антиаритмические лекарственные средства: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C0677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особие: Рекомендовано УМО. — 208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— (Фармакология для практического врача). </w:t>
      </w: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учебном пособии рассмотрены особенности электрофизиологии сердечной мышцы и механизмы возникновения нарушений сердечного ритма. Особое внимание уделено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фармако-логии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лекарственных средств для лечения больных с нарушением ритма сердца. Приведены механизмы и особенности действия, перспективы клинического применения различных классов антиаритмических препаратов.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Для студентов учреждений высшего профессионального образования. Может быть полезно практическим врачам, слушателям факультетов последипломного образования.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D6C3E" w:rsidRPr="005D6C3E">
          <w:pgSz w:w="8731" w:h="12813"/>
          <w:pgMar w:top="492" w:right="580" w:bottom="306" w:left="560" w:header="720" w:footer="720" w:gutter="0"/>
          <w:cols w:space="720" w:equalWidth="0">
            <w:col w:w="7600"/>
          </w:cols>
          <w:noEndnote/>
        </w:sect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425"/>
      <w:bookmarkEnd w:id="2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882.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Ку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м е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к о Л.Г.,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О в с я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к о в Д.Ю.,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К и с е л е в а Н.М.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Детские инфекционные болезни: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учебник:</w:t>
      </w:r>
      <w:proofErr w:type="gramEnd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Рекомендовано Московской медицинской академией им.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И.М.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Сеченова. — 528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.: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ил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учебнике с позиций современных достижений биологии и медицины изложены сведения об инфекционных заболеваниях у детей. При сохранении традиционной последовательности­ изложения вопросов этиологии, патогенеза, клинической и лабораторной диагностики,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диф-ференциальной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диагностики, лечения и профилактики отдельных нозологических форм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уделе-но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внимание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синдромальному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подходу к диагностике и терапии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забо­леваний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>­. Особое внимание обращено на иммунологические аспекты инфекционных заболеваний.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Для студентов высших медицинских учебных заведений.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883. Медицинская экология: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Рекомендовано ГБОУ ДПО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«Российская медицинская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академия последипломного образования» / А.А.Королев, М.В.Богданов, А.А.Королев и др.; Под ред. А.А.Королева. — 3-</w:t>
      </w:r>
      <w:r w:rsidRPr="005D6C3E">
        <w:rPr>
          <w:rFonts w:ascii="Times New Roman" w:hAnsi="Times New Roman" w:cs="Times New Roman"/>
          <w:sz w:val="28"/>
          <w:szCs w:val="28"/>
        </w:rPr>
        <w:t>e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изд.,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и доп. — 224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Учебник создан в соответствии с Федеральным государственным образовательным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стандар-том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по специальностям «Лечебное дело», «Медико-профилактическое дело».</w:t>
      </w:r>
      <w:proofErr w:type="gramEnd"/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нем рассмотрены основные медико-экологические проблемы взаимодействия человека с многофакторной средой его обитания, закономерности ответной реакции организма на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внеш-ние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воздействия. Приведены этиология, патогенез, клиника и маркеры экологически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обуслов-ленных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патологических состояний, направления медико-реабилитационных, профилактических мероприятий и гигиенического обучения населения, проживающего в условиях повышенного экологического риска.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Для студентов учреждений высшего медицинского профессионального образования.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884.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Н а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 в В.М.,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К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с о в а Е.С.,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В.Д.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Неврология и нейрохирургия: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учеб. пособие: Рекомендовано УМО. — 448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учебном пособии рассмотрены проблемы ранней диагностики, лечения и профилактики основных заболеваний нервной системы. Особое внимание уделено перинатальным и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сосуди-стым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заболеваниям нервной системы, заболеваниям периферической нервной и костно-мышечной системам, воспалительным и экологическим заболеваниям нервной системы.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Здо-ровье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человека рассмотрено на основе духовно-генетической теории здоровья с выделением духовной, нервно-психической и физической сферы деятельности человека.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Для студентов учреждений высшего профессионального образования.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C067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885.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Н а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 в В.М.,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В.Д.,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С т е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ч е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ко А.В.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Нейростоматология</w:t>
      </w:r>
      <w:proofErr w:type="spellEnd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посо-бие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: Рекомендовано УМО. — 256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свете современных достижений клинической неврологии и стоматологии рассмотрены вопросы общей, частной и специальной неврологии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нейростоматологии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Особое внимание уделено методам диагностики и лечения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нейростоматологических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заболеваний, отличающихся клиническим многообразием, болевыми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симптомокомплексами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, вегетативными нарушениями, двигательными расстройствами и нарушениями высшей нервной деятельности.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Для студентов учреждений высшего профессионального образования.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886.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Н а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 в а Е.Н.,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Ж и л о в Ю.Д.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Основы медицинских знаний и здорового образа </w:t>
      </w:r>
      <w:proofErr w:type="spellStart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>жиз</w:t>
      </w:r>
      <w:proofErr w:type="spellEnd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ни: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учебник. — 2-</w:t>
      </w:r>
      <w:r w:rsidRPr="005D6C3E">
        <w:rPr>
          <w:rFonts w:ascii="Times New Roman" w:hAnsi="Times New Roman" w:cs="Times New Roman"/>
          <w:sz w:val="28"/>
          <w:szCs w:val="28"/>
        </w:rPr>
        <w:t>e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изд.,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стер. — 192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пер.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 — (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Бакалавриат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Учебник создан в соответствии с Федеральным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государственным образовательным стандартом по направлению подготовки «Педагогическое образование» (квалификация «бакалавр»).</w:t>
      </w: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 содержит информационный блок, касающийся знаний и навыков оказания первой медицинской помощи при травмах, острых состояниях, отравлениях и неотложных действиях при возникновении заразных заболеваний. Рассмотрена проблема формирования здоровья каждого человека и населения в целом.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Для студентов учреждений высшего профессионального образования.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D6C3E" w:rsidRPr="005D6C3E">
          <w:pgSz w:w="8731" w:h="12813"/>
          <w:pgMar w:top="492" w:right="580" w:bottom="309" w:left="560" w:header="720" w:footer="720" w:gutter="0"/>
          <w:cols w:space="720" w:equalWidth="0">
            <w:col w:w="7600"/>
          </w:cols>
          <w:noEndnote/>
        </w:sect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D6C3E" w:rsidRPr="005D6C3E">
          <w:type w:val="continuous"/>
          <w:pgSz w:w="8731" w:h="12813"/>
          <w:pgMar w:top="492" w:right="580" w:bottom="309" w:left="7900" w:header="720" w:footer="720" w:gutter="0"/>
          <w:cols w:space="720" w:equalWidth="0">
            <w:col w:w="260"/>
          </w:cols>
          <w:noEndnote/>
        </w:sect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427"/>
      <w:bookmarkEnd w:id="3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887. Онкология: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>особие: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Рекомендовано УМО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Попова,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Глыбочко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В.Н.Нико­ленко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­ и др.; Под ред.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П.В.Глыбочко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— 400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наличии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учебном пособии на современном уровне изложены основные вопросы теоретической онкологии, профилактики и лечения злокачественных новообразований, а также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восстанови-тельного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лечения онкологических больных. Рассмотрены общие вопросы этики в онкологии.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Для студентов высших медицинских учебных заведений. Может быть полезно практическим врачам-онкологам и врачам других специальностей для использования в повседневной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врачеб-ной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888.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ех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 в С.Н.,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Ч а к а л е в а И.И.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Биотехнология: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Рекомендовано ГБОУ ВПО</w:t>
      </w:r>
      <w:proofErr w:type="gramStart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ервый Московский государственный медицинский университет им. И.М.Сеченова / Под ред.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А.В.Катлинского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— 288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</w:t>
      </w:r>
      <w:r w:rsidRPr="005D6C3E">
        <w:rPr>
          <w:rFonts w:ascii="Times New Roman" w:hAnsi="Times New Roman" w:cs="Times New Roman"/>
          <w:sz w:val="28"/>
          <w:szCs w:val="28"/>
        </w:rPr>
        <w:t xml:space="preserve">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>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Times New Roman" w:hAnsi="Times New Roman" w:cs="Times New Roman"/>
          <w:sz w:val="28"/>
          <w:szCs w:val="28"/>
        </w:rPr>
      </w:pPr>
      <w:r w:rsidRPr="005D6C3E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5D6C3E">
        <w:rPr>
          <w:rFonts w:ascii="Times New Roman" w:hAnsi="Times New Roman" w:cs="Times New Roman"/>
          <w:i/>
          <w:iCs/>
          <w:sz w:val="28"/>
          <w:szCs w:val="28"/>
        </w:rPr>
        <w:t>наличии</w:t>
      </w:r>
      <w:proofErr w:type="spellEnd"/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Учебник создан в соответствии с требованиями Федерального государственного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образова-тельного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стандарта по специальности «Фармация». Рассмотрены основные объекты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биотехно-логии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, способы их создания и совершенствования методами клеточной и генетической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инже-нерии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, возможности интенсификации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биотехнологического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производства методами инженерной энзимологии. Особое внимание уделено проблемам скрининга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биотехнологических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препаратов на основе данных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геномики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протеомики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биоинформатики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, перспективам сочетания методов биосинтеза и органического синтеза при создании новых лекарственных средств. Даны сведения о промышленном производстве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аминокислот, стероидов, антибиотиков,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иммунобиопрепаратов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, ферментов медицинского происхождения и других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биотехнологических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препаратов. Приведен краткий терминологический словарь. В учебнике частично использован материал 3-го издания книги «Биотехнология» под ред.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А.В.Катлинского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29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Для студентов учреждений высшего профессионального образования.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889. Патология: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>особие: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ГБОУ ВПО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«Первый МГМУ им.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И.М.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Сеченова» /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А.И.Тюкавин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А.Г.Васильев, Н.Н.Петрищев и др.; Под ред.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А.И.Тюкавина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 xml:space="preserve">. — 528 c.,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пер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 xml:space="preserve">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>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Times New Roman" w:hAnsi="Times New Roman" w:cs="Times New Roman"/>
          <w:sz w:val="28"/>
          <w:szCs w:val="28"/>
        </w:rPr>
      </w:pPr>
      <w:r w:rsidRPr="005D6C3E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5D6C3E">
        <w:rPr>
          <w:rFonts w:ascii="Times New Roman" w:hAnsi="Times New Roman" w:cs="Times New Roman"/>
          <w:i/>
          <w:iCs/>
          <w:sz w:val="28"/>
          <w:szCs w:val="28"/>
        </w:rPr>
        <w:t>наличии</w:t>
      </w:r>
      <w:proofErr w:type="spellEnd"/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</w:rPr>
      </w:pPr>
    </w:p>
    <w:p w:rsidR="005D6C3E" w:rsidRPr="005D6C3E" w:rsidRDefault="005D6C3E" w:rsidP="005D6C3E">
      <w:pPr>
        <w:widowControl w:val="0"/>
        <w:numPr>
          <w:ilvl w:val="1"/>
          <w:numId w:val="3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учебном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пособии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изложены современные представления о здоровье и болезни, этиологии 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numPr>
          <w:ilvl w:val="0"/>
          <w:numId w:val="3"/>
        </w:numPr>
        <w:tabs>
          <w:tab w:val="clear" w:pos="720"/>
          <w:tab w:val="num" w:pos="150"/>
        </w:tabs>
        <w:overflowPunct w:val="0"/>
        <w:autoSpaceDE w:val="0"/>
        <w:autoSpaceDN w:val="0"/>
        <w:adjustRightInd w:val="0"/>
        <w:spacing w:after="0" w:line="247" w:lineRule="auto"/>
        <w:ind w:left="0" w:firstLine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патогенезе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, роли реактивности и наследственности. Содержатся практические рекомендации по вопросам медикаментозной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немедикаментозной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профилактике и лечения патологических состояний в возрастном аспекте. С учетом последних достижений медицины рассмотрены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на-рушения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со стороны систем организма, а также излагаются принципы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этиотропной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патогене-тической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саногенетической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симптоматической терапии. 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Учебное пособие создано в соответствии с Федеральным государственным стандартом по специальности «Фармация». 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Для студентов учреждений высшего профессионального образования. 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890. Педиатрия: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т.: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Рекомендовано УМО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И.А.Утц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В.О.Ицкович,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Д.Л.Дорогойкин</w:t>
      </w:r>
      <w:proofErr w:type="spellEnd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и др. — Т. 1. — 320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.; Т. 2. — 192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D6C3E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наличии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Учебник содержит конкретную информацию о наиболее часто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встречающихся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заболевани-ях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детского возраста.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Освещает актуальные вопросы, посвященные особенностям оказания медицинской помощи в педиатрии.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первом томе представлены общие вопросы педиатрии. Рассмотрены наиболее актуальные проблемы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неонатологии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пути их решения. Описаны проблемы вакцинации у детей.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Пред-ставлены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и наиболее часто встречающиеся заболевания детей раннего и старшего возраста с учетом частоты встречаемости заболевания и распространенности, особенности течения, современной диагностики и комплексного лечения. Во втором томе описаны наиболее распространенные инфекционные заболевания с учетом эпидемиологических и возрастных особенностей. Изложены принципы своевременного предоставления квалифицированной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по-мощи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на различных этапах медицинской деятельности, оказания неотложной помощи с учетом особенностей детского организма.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Для студентов учреждений высшего профессионального образования.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D6C3E" w:rsidRPr="005D6C3E">
          <w:pgSz w:w="8731" w:h="12813"/>
          <w:pgMar w:top="491" w:right="580" w:bottom="295" w:left="560" w:header="720" w:footer="720" w:gutter="0"/>
          <w:cols w:space="720" w:equalWidth="0">
            <w:col w:w="7600"/>
          </w:cols>
          <w:noEndnote/>
        </w:sect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214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D6C3E" w:rsidRPr="005D6C3E">
          <w:type w:val="continuous"/>
          <w:pgSz w:w="8731" w:h="12813"/>
          <w:pgMar w:top="491" w:right="7900" w:bottom="295" w:left="560" w:header="720" w:footer="720" w:gutter="0"/>
          <w:cols w:space="720" w:equalWidth="0">
            <w:col w:w="280"/>
          </w:cols>
          <w:noEndnote/>
        </w:sect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ge429"/>
      <w:bookmarkEnd w:id="4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891.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в о в а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 в Ю.П.,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Ко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 л и к В.В.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Руководство к лабораторным занятиям по </w:t>
      </w:r>
      <w:proofErr w:type="spellStart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>гигие</w:t>
      </w:r>
      <w:proofErr w:type="spellEnd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не: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>особие: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Рекомендовано УМО. — 4-</w:t>
      </w:r>
      <w:r w:rsidRPr="005D6C3E">
        <w:rPr>
          <w:rFonts w:ascii="Times New Roman" w:hAnsi="Times New Roman" w:cs="Times New Roman"/>
          <w:sz w:val="28"/>
          <w:szCs w:val="28"/>
        </w:rPr>
        <w:t>e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изд.,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и доп. — 512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пер.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i/>
          <w:iCs/>
          <w:sz w:val="28"/>
          <w:szCs w:val="28"/>
          <w:lang w:val="ru-RU"/>
        </w:rPr>
        <w:t>Только в электронном формате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учебном пособии описаны методы исследования разных факторов окружающей среды и реакций организма на их воздействие. Значительное количество ситуационных задач позволяет овладеть практическими навыками, необходимыми при оценке конкретных ситуаций в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прак-тической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деятельности, проведении гигиенической экспертизы пищевых продуктов, оценке питьевой воды, условий труда на производстве. Подробно изложены вопросы гигиены труда, детей и подростков, лечебно-профилактических учреждений.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Для студентов учреждений высшего профессионального образования.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892.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в о в а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 в Ю.П.,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Л е в ч у к И.П.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Военная гигиена. Гигиена чрезвычайных ситуаций: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учебник: Рекомендовано ГБОУ ДПО «Российская медицинская академия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последипломного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образо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tabs>
          <w:tab w:val="num" w:pos="6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вания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». — 176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., ил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D6C3E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наличии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 подготовлен в соответствии с программами обучения студентов медицинских и фармацевтических вузов по организации и тактике медицинской службы в войсках, военной гигиене, а также задачам медицинской службы при чрезвычайных ситуациях и катастрофах мирного и военного времени.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нормативная база и инструкции, подготовленные соответствующими службами Министерства высшего образования, Министерства обороны и его подразделений, Министерства по чрезвычайным ситуациям,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Минздрава и рядом других ведомств. Особое внимание уделено изменившейся системе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обучения по вопросам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чрезвычайных ситуаций и катастроф мирного времени, а также при возникновении вооруженных конфликтов и террористических актов.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28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Для студентов учреждений высшего профессионального образования.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893. Пропедевтика внутренних болезней: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т.: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Рекомендовано ГБОУ ВПО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«Первый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МГМУ им. И.М. Сеченова» / Под ред. В.А.Шестакова,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И.В.Маева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 — 2-</w:t>
      </w:r>
      <w:r w:rsidRPr="005D6C3E">
        <w:rPr>
          <w:rFonts w:ascii="Times New Roman" w:hAnsi="Times New Roman" w:cs="Times New Roman"/>
          <w:sz w:val="28"/>
          <w:szCs w:val="28"/>
        </w:rPr>
        <w:t>e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изд., стер. — Т. 1: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И.В.Маев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, В. А. Шестаков, Т. М. Ляхова и др. — 352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.: ил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; Т. 2: И. В.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Маев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, В. А. Шестаков, А.А.Самсонов и др. — 368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.: ил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пер. </w:t>
      </w:r>
      <w:r w:rsidRPr="005D6C3E">
        <w:rPr>
          <w:rFonts w:ascii="Times New Roman" w:hAnsi="Times New Roman" w:cs="Times New Roman"/>
          <w:sz w:val="28"/>
          <w:szCs w:val="28"/>
        </w:rPr>
        <w:t xml:space="preserve">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 xml:space="preserve">. </w:t>
      </w:r>
      <w:r w:rsidRPr="005D6C3E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5D6C3E">
        <w:rPr>
          <w:rFonts w:ascii="Times New Roman" w:hAnsi="Times New Roman" w:cs="Times New Roman"/>
          <w:i/>
          <w:iCs/>
          <w:sz w:val="28"/>
          <w:szCs w:val="28"/>
        </w:rPr>
        <w:t>наличии</w:t>
      </w:r>
      <w:proofErr w:type="spellEnd"/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8"/>
          <w:szCs w:val="28"/>
        </w:rPr>
      </w:pPr>
    </w:p>
    <w:p w:rsidR="005D6C3E" w:rsidRPr="005D6C3E" w:rsidRDefault="005D6C3E" w:rsidP="005D6C3E">
      <w:pPr>
        <w:widowControl w:val="0"/>
        <w:numPr>
          <w:ilvl w:val="1"/>
          <w:numId w:val="4"/>
        </w:numPr>
        <w:tabs>
          <w:tab w:val="clear" w:pos="1440"/>
          <w:tab w:val="num" w:pos="452"/>
        </w:tabs>
        <w:overflowPunct w:val="0"/>
        <w:autoSpaceDE w:val="0"/>
        <w:autoSpaceDN w:val="0"/>
        <w:adjustRightInd w:val="0"/>
        <w:spacing w:after="0" w:line="266" w:lineRule="auto"/>
        <w:ind w:left="0" w:firstLine="2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учебнике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изложены современные представления об этиологии, патогенезе, особенностях клинической картины заболеваний внутренних органов.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Представлены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сведения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3E" w:rsidRPr="005D6C3E" w:rsidRDefault="005D6C3E" w:rsidP="005D6C3E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4" w:lineRule="auto"/>
        <w:ind w:left="0" w:firstLine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высокоинформативных клинических, лабораторных и инструментальных методах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обследова-ния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Рассмотрены основы диагностики наиболее распространенных в клинической практике патологических синдромов и заболеваний внутренних органов. 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numPr>
          <w:ilvl w:val="1"/>
          <w:numId w:val="4"/>
        </w:numPr>
        <w:tabs>
          <w:tab w:val="clear" w:pos="1440"/>
          <w:tab w:val="num" w:pos="461"/>
        </w:tabs>
        <w:overflowPunct w:val="0"/>
        <w:autoSpaceDE w:val="0"/>
        <w:autoSpaceDN w:val="0"/>
        <w:adjustRightInd w:val="0"/>
        <w:spacing w:after="0" w:line="239" w:lineRule="auto"/>
        <w:ind w:left="0" w:firstLine="2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томе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1 описана методика осмотра больного. Рассмотрены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дыхательная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сердечно-сосу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­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дистая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системы. 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numPr>
          <w:ilvl w:val="1"/>
          <w:numId w:val="4"/>
        </w:numPr>
        <w:tabs>
          <w:tab w:val="clear" w:pos="1440"/>
          <w:tab w:val="num" w:pos="462"/>
        </w:tabs>
        <w:overflowPunct w:val="0"/>
        <w:autoSpaceDE w:val="0"/>
        <w:autoSpaceDN w:val="0"/>
        <w:adjustRightInd w:val="0"/>
        <w:spacing w:after="0" w:line="239" w:lineRule="auto"/>
        <w:ind w:left="0" w:firstLine="2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томе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2 рассмотрены желудочно-кишечный тракт, мочевыделительная система и система крови. 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Учебник создан в соответствии с Федеральными государственными образовательными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стан-дартами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по специальности «Лечебное дело». </w:t>
      </w:r>
      <w:proofErr w:type="gramEnd"/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Для студентов учреждений высшего медицинского профессионального образования. 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894. Профессиональные болезни: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Рекомендовано УМО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Н.Ф.Измеров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В.Г.Артамонова­,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Р.Ф.Афанасьева и др.; Под ред.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Н.Ф.Измерова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 — 2-</w:t>
      </w:r>
      <w:r w:rsidRPr="005D6C3E">
        <w:rPr>
          <w:rFonts w:ascii="Times New Roman" w:hAnsi="Times New Roman" w:cs="Times New Roman"/>
          <w:sz w:val="28"/>
          <w:szCs w:val="28"/>
        </w:rPr>
        <w:t>e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изд., стер. — 464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lastRenderedPageBreak/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30" w:lineRule="auto"/>
        <w:ind w:left="68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наличии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учебнике рассмотрены общие теоретические основы профессиональной патологии,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из-ложены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вопросы диагностики, клинической симптоматики, патогенеза, лечения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профилак-тики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профессиональных заболеваний от воздействия вредных производственных факторов физического и биологического происхождения. Описаны нозологические формы заболеваний при перенапряжении отдельных органов и систем. Рассмотрены проблемы аллергических и онкологических профессиональных заболеваний. Особое внимание уделено вопросам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экспер-тизы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трудоспособности и реабилитации больных, организации медицинского обеспечения рабочих промышленных производств и работников сельского хозяйства.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Учебник создан в соответствии с Федеральными государственными образовательными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стан-дартами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по специальностям «Лечебное дело», «Педиатрия», «Медико-профилактическое дело».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D6C3E" w:rsidRPr="005D6C3E">
          <w:pgSz w:w="8731" w:h="12813"/>
          <w:pgMar w:top="484" w:right="580" w:bottom="309" w:left="560" w:header="720" w:footer="720" w:gutter="0"/>
          <w:cols w:space="720" w:equalWidth="0">
            <w:col w:w="7600"/>
          </w:cols>
          <w:noEndnote/>
        </w:sect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C3E">
        <w:rPr>
          <w:rFonts w:ascii="Times New Roman" w:hAnsi="Times New Roman" w:cs="Times New Roman"/>
          <w:sz w:val="28"/>
          <w:szCs w:val="28"/>
        </w:rPr>
        <w:t>215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6C3E" w:rsidRPr="005D6C3E">
          <w:type w:val="continuous"/>
          <w:pgSz w:w="8731" w:h="12813"/>
          <w:pgMar w:top="484" w:right="580" w:bottom="309" w:left="7900" w:header="720" w:footer="720" w:gutter="0"/>
          <w:cols w:space="720" w:equalWidth="0">
            <w:col w:w="260"/>
          </w:cols>
          <w:noEndnote/>
        </w:sect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ge431"/>
      <w:bookmarkEnd w:id="5"/>
      <w:r w:rsidRPr="005D6C3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студентов учреждений высшего профессионального образования. Может быть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полезен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специалистам, работающим в области охраны труда и социального страхования, слушателям курсов «Безопасность жизнедеятельности».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895.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С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 в П.И.,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М о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г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И.Г.,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С а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ч е в А.С.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Медицина катастроф: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пособие: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Рекомендовано УМО. — 3-</w:t>
      </w:r>
      <w:r w:rsidRPr="005D6C3E">
        <w:rPr>
          <w:rFonts w:ascii="Times New Roman" w:hAnsi="Times New Roman" w:cs="Times New Roman"/>
          <w:sz w:val="28"/>
          <w:szCs w:val="28"/>
        </w:rPr>
        <w:t>e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изд., стер. — 320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D6C3E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наличии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учебном пособии рассмотрены основы организации и структурные элементы Единой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го-сударственной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системы предупреждения и ликвидации чрезвычайных ситуаций, Всероссийской службы медицины катастроф, медицинской службы гражданской обороны. Освещены основные положения лечебно-эвакуационного обеспечения населения и организации оказания всех видов медицинской помощи пострадавшим в чрезвычайных ситуациях мирного и военного времени.</w:t>
      </w: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Учебное пособие создано в соответствии с Федеральными государственными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образователь-ными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стандартами по специальностям «Лечебное дело», «Педиатрия», «Стоматология», «Медико-профилактическое дело».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к учебному пособию можно найти на сайте издательства в разделе «Каталог изданий» на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веб-странице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этой книги.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Для студентов учреждений высшего профессионального образования.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896.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С о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о к и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а Т.С.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История медицины: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Рекомендовано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Минобразованием</w:t>
      </w:r>
      <w:proofErr w:type="spellEnd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>ос-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tabs>
          <w:tab w:val="num" w:pos="6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сии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>. — 10-</w:t>
      </w:r>
      <w:r w:rsidRPr="005D6C3E">
        <w:rPr>
          <w:rFonts w:ascii="Times New Roman" w:hAnsi="Times New Roman" w:cs="Times New Roman"/>
          <w:sz w:val="28"/>
          <w:szCs w:val="28"/>
        </w:rPr>
        <w:t>e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изд., стер. — 560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., 7 (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бумвинил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D6C3E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наличии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учебнике с позиций современной исторической науки последовательно изложено развитие врачевания и медицины в разных регионах земного шара во все периоды истории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человече-ства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— от первобытного общества до наших дней. История медицины представлена в контексте истории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научного знания в целом.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Учебник подготовлен в полном соответствии с Примерной программой по дисциплине «История медицины», утвержденной Министерством здравоохранения и Министерством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об-разования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в 2002 г. Содержание учебника существенно переработано и дополнено новыми научными данными. Материал систематизирован в соответствии с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разрабо-танной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автором периодизацией и хронологией всемирной истории медицины. История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отече-ственной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медицины представлена в контексте всемирной. Учебник хорошо иллюстрирован, содержит авторские таблицы, справочный аппарат и обширную библиографию.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Для студентов учреждений высшего медицинского профессионального образования. Может быть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полезен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аспирантам, ординаторам, стажерам и широкому кругу читателей,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интересующих-ся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историей медицины.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897. Травматология и ортопедия: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Рекомендовано ГБОУ ДПО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«РМАПО Минздрава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России» / Г. М. Кавалерский, А. В.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Гаркави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, Л. Л. Силин и др.; Под ред. Г. М. Кавалерского,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А.В.Гаркави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. — 3-</w:t>
      </w:r>
      <w:r w:rsidRPr="005D6C3E">
        <w:rPr>
          <w:rFonts w:ascii="Times New Roman" w:hAnsi="Times New Roman" w:cs="Times New Roman"/>
          <w:sz w:val="28"/>
          <w:szCs w:val="28"/>
        </w:rPr>
        <w:t>e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изд.,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и доп. — 640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</w:t>
      </w:r>
      <w:r w:rsidRPr="005D6C3E">
        <w:rPr>
          <w:rFonts w:ascii="Times New Roman" w:hAnsi="Times New Roman" w:cs="Times New Roman"/>
          <w:sz w:val="28"/>
          <w:szCs w:val="28"/>
        </w:rPr>
        <w:t xml:space="preserve">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</w:rPr>
        <w:t xml:space="preserve">. </w:t>
      </w:r>
      <w:r w:rsidRPr="005D6C3E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5D6C3E">
        <w:rPr>
          <w:rFonts w:ascii="Times New Roman" w:hAnsi="Times New Roman" w:cs="Times New Roman"/>
          <w:i/>
          <w:iCs/>
          <w:sz w:val="28"/>
          <w:szCs w:val="28"/>
        </w:rPr>
        <w:t>наличии</w:t>
      </w:r>
      <w:proofErr w:type="spellEnd"/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8"/>
          <w:szCs w:val="28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учебнике рассмотрены общие и частные вопросы диагностики и лечения повреждений и заболеваний опорно-двигательной системы у взрослых и детей на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догоспитальном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госпиталь-ном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этапах. Материал изложен с учетом современных представлений о костной регенерации, принципах диагностики, оперативного и консервативного лечения, реабилитации. Приведены подробные схемы ориентировочной основы действий врача.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Учебник создан в соответствии с Федеральным государственным образовательным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стандар-том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по специальностям «Лечебное дело», «Педиатрия», «Медико-профилактическое дело».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28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Для студентов учреждений высшего медицинского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профессионального образования.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898. Управление и экономика фармации: Учет в аптечных организациях: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Рекомен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довано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УМО / А.А.Теодорович, Е.Е.Лоскутова,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Т.П.Лагуткина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др.; Под ред. Е.Е.Лоскутовой. — 2-</w:t>
      </w:r>
      <w:r w:rsidRPr="005D6C3E">
        <w:rPr>
          <w:rFonts w:ascii="Times New Roman" w:hAnsi="Times New Roman" w:cs="Times New Roman"/>
          <w:sz w:val="28"/>
          <w:szCs w:val="28"/>
        </w:rPr>
        <w:t>e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изд.,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и доп. — 464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D6C3E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наличии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учебнике рассмотрены исторические аспекты становления учета в аптеках, основы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со-временного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учета и требования законодательства к порядку его ведения. Изложены вопросы оперативного, бухгалтерского, налогового и статистического учета в аптеках. Для закрепления знаний и практических навыков в каждую главу включены примеры расчетов, ситуационные задачи и темы для повторения.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Для студентов учреждений высших фармацевтических учебных заведений. Может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быть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полезен провизорам и руководителям аптечных организаций. Вместе с № 900 и 901 составляют УМК.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D6C3E" w:rsidRPr="005D6C3E">
          <w:pgSz w:w="8731" w:h="12813"/>
          <w:pgMar w:top="492" w:right="580" w:bottom="295" w:left="560" w:header="720" w:footer="720" w:gutter="0"/>
          <w:cols w:space="720" w:equalWidth="0">
            <w:col w:w="7600"/>
          </w:cols>
          <w:noEndnote/>
        </w:sect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216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D6C3E" w:rsidRPr="005D6C3E">
          <w:type w:val="continuous"/>
          <w:pgSz w:w="8731" w:h="12813"/>
          <w:pgMar w:top="492" w:right="7900" w:bottom="295" w:left="560" w:header="720" w:footer="720" w:gutter="0"/>
          <w:cols w:space="720" w:equalWidth="0">
            <w:col w:w="280"/>
          </w:cols>
          <w:noEndnote/>
        </w:sect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ge433"/>
      <w:bookmarkEnd w:id="6"/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899. Управление и экономика фармации: Фармацевтическая деятельность. Организация и регулирование: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Рекомендовано УМО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И.В.Косова,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Е.Е.Лоскутова,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Т.П.Лагуткина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 др.;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Под ред. Е.Е.Лоскутовой. — 3-</w:t>
      </w:r>
      <w:r w:rsidRPr="005D6C3E">
        <w:rPr>
          <w:rFonts w:ascii="Times New Roman" w:hAnsi="Times New Roman" w:cs="Times New Roman"/>
          <w:sz w:val="28"/>
          <w:szCs w:val="28"/>
        </w:rPr>
        <w:t>e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изд.,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и доп. — 384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D6C3E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наличии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учебнике рассмотрены вопросы организации фармацевтической деятельности и ее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госу-дарственного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регулирования в историческом аспекте. Дана характеристика современного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фар-мацевтического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рынка. Особое внимание уделено изучению субъектов фармацевтического рынка (организациям оптовой и розничной торговли лекарственными средствами): нормативно-правовому обеспечению, государственной регистрации, лицензированию и осуществлению фармацевтической деятельности.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Учебник создан в соответствии с Федеральным государственным образовательным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стандар-том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по специальности «Фармация».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Для студентов учреждений высшего профессионального образования. Вместе с № 899 и 901 составляют УМК.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900. Управление и экономика фармации: Экономика аптечных организаций: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учебник: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мендовано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УМО / В.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>В.Дорофеева, Е.Е.Лоскутова, И.В.Косова и др.; Под ред. Е.Е.Лоскутовой. — 3-</w:t>
      </w:r>
      <w:r w:rsidRPr="005D6C3E">
        <w:rPr>
          <w:rFonts w:ascii="Times New Roman" w:hAnsi="Times New Roman" w:cs="Times New Roman"/>
          <w:sz w:val="28"/>
          <w:szCs w:val="28"/>
        </w:rPr>
        <w:t>e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изд., стер. — 432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D6C3E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наличии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учебнике рассмотрены исторические аспекты экономической деятельности аптек,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совре-менная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экономическая среда и нормативно-правовое обеспечение деятельности субъектов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фар-мацевтического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рынка. Изложены вопросы анализа и планирования основных экономических показателей деятельности аптечных организаций. Для закрепления знаний и практических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на-выков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в каждую главу включены примеры расчетов, темы для повторения и расчетные задания.</w:t>
      </w: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Для студентов учреждений высшего фармацевтического профессионального образования. Может </w:t>
      </w:r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быть</w:t>
      </w:r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полезен провизорам и руководителям аптечных организаций. Вместе с № 899 и 900 составляют УМК.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901.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Хр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у с т а л е в Ю.М.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Введение в биомедицинскую этику: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учеб.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пособие: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>Рекомендовано</w:t>
      </w:r>
      <w:r w:rsidRPr="005D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УМО. — 224 </w:t>
      </w:r>
      <w:r w:rsidRPr="005D6C3E">
        <w:rPr>
          <w:rFonts w:ascii="Times New Roman" w:hAnsi="Times New Roman" w:cs="Times New Roman"/>
          <w:sz w:val="28"/>
          <w:szCs w:val="28"/>
        </w:rPr>
        <w:t>c</w:t>
      </w: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., пер. № 7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бц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D6C3E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наличии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6C3E" w:rsidRPr="005D6C3E" w:rsidRDefault="005D6C3E" w:rsidP="005D6C3E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В учебном пособии рассматриваются ключевые проблемы биомедицинской этики. С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фило-софской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точки зрения анализируются морально-правовые проблемы, возникающие в сфере здравоохранения, связанные с охраной жизни и сбережением здоровья людей, а также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про-блемы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интеллектуально-нравственного развития человека. Раскрываются механизмы </w:t>
      </w:r>
      <w:proofErr w:type="spellStart"/>
      <w:proofErr w:type="gram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есте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­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ственно-природных</w:t>
      </w:r>
      <w:proofErr w:type="spellEnd"/>
      <w:proofErr w:type="gram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, социальных, антропологических и иных явлений и процессов в их </w:t>
      </w:r>
      <w:proofErr w:type="spellStart"/>
      <w:r w:rsidRPr="005D6C3E">
        <w:rPr>
          <w:rFonts w:ascii="Times New Roman" w:hAnsi="Times New Roman" w:cs="Times New Roman"/>
          <w:sz w:val="28"/>
          <w:szCs w:val="28"/>
          <w:lang w:val="ru-RU"/>
        </w:rPr>
        <w:t>логи-ческой</w:t>
      </w:r>
      <w:proofErr w:type="spellEnd"/>
      <w:r w:rsidRPr="005D6C3E">
        <w:rPr>
          <w:rFonts w:ascii="Times New Roman" w:hAnsi="Times New Roman" w:cs="Times New Roman"/>
          <w:sz w:val="28"/>
          <w:szCs w:val="28"/>
          <w:lang w:val="ru-RU"/>
        </w:rPr>
        <w:t xml:space="preserve"> взаимосвязи и взаимозависимости.</w:t>
      </w:r>
    </w:p>
    <w:p w:rsidR="005D6C3E" w:rsidRPr="005D6C3E" w:rsidRDefault="005D6C3E" w:rsidP="005D6C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44D7E" w:rsidRPr="005D6C3E" w:rsidRDefault="005D6C3E" w:rsidP="00C0677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5D6C3E">
        <w:rPr>
          <w:rFonts w:ascii="Times New Roman" w:hAnsi="Times New Roman" w:cs="Times New Roman"/>
          <w:sz w:val="28"/>
          <w:szCs w:val="28"/>
          <w:lang w:val="ru-RU"/>
        </w:rPr>
        <w:t>Для студентов учреждений высшего профессионального образования.</w:t>
      </w:r>
    </w:p>
    <w:sectPr w:rsidR="00244D7E" w:rsidRPr="005D6C3E" w:rsidSect="00C0677B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1"/>
    <w:multiLevelType w:val="hybridMultilevel"/>
    <w:tmpl w:val="00001030"/>
    <w:lvl w:ilvl="0" w:tplc="00005A9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C66"/>
    <w:multiLevelType w:val="hybridMultilevel"/>
    <w:tmpl w:val="00005C5E"/>
    <w:lvl w:ilvl="0" w:tplc="00006D4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EFE"/>
    <w:multiLevelType w:val="hybridMultilevel"/>
    <w:tmpl w:val="00001BD9"/>
    <w:lvl w:ilvl="0" w:tplc="0000087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9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FE2"/>
    <w:multiLevelType w:val="hybridMultilevel"/>
    <w:tmpl w:val="00002BA5"/>
    <w:lvl w:ilvl="0" w:tplc="000028E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2F0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 w:grammar="clean"/>
  <w:defaultTabStop w:val="708"/>
  <w:characterSpacingControl w:val="doNotCompress"/>
  <w:compat/>
  <w:rsids>
    <w:rsidRoot w:val="005D6C3E"/>
    <w:rsid w:val="001D6C95"/>
    <w:rsid w:val="00244D7E"/>
    <w:rsid w:val="005D6C3E"/>
    <w:rsid w:val="008069B7"/>
    <w:rsid w:val="00B41C5E"/>
    <w:rsid w:val="00C0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E"/>
    <w:pPr>
      <w:spacing w:after="200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3949</Words>
  <Characters>22511</Characters>
  <Application>Microsoft Office Word</Application>
  <DocSecurity>0</DocSecurity>
  <Lines>187</Lines>
  <Paragraphs>52</Paragraphs>
  <ScaleCrop>false</ScaleCrop>
  <Company/>
  <LinksUpToDate>false</LinksUpToDate>
  <CharactersWithSpaces>26408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otdobr4</dc:creator>
  <cp:keywords/>
  <dc:description/>
  <cp:lastModifiedBy>otdobr4</cp:lastModifiedBy>
  <cp:revision>2</cp:revision>
  <dcterms:created xsi:type="dcterms:W3CDTF">2016-02-03T05:37:00Z</dcterms:created>
  <dcterms:modified xsi:type="dcterms:W3CDTF">2016-10-03T00:02:00Z</dcterms:modified>
</cp:coreProperties>
</file>